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E4A">
        <w:rPr>
          <w:sz w:val="24"/>
          <w:szCs w:val="24"/>
        </w:rPr>
        <w:t>34 - 16</w:t>
      </w:r>
      <w:bookmarkStart w:id="0" w:name="_GoBack"/>
      <w:bookmarkEnd w:id="0"/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482F67" w:rsidRPr="00482F67">
        <w:rPr>
          <w:sz w:val="24"/>
          <w:szCs w:val="24"/>
        </w:rPr>
        <w:t xml:space="preserve"> </w:t>
      </w:r>
      <w:r w:rsidR="00C9087E">
        <w:rPr>
          <w:sz w:val="24"/>
          <w:szCs w:val="24"/>
        </w:rPr>
        <w:tab/>
      </w:r>
      <w:r w:rsidR="00482F67">
        <w:rPr>
          <w:sz w:val="24"/>
          <w:szCs w:val="24"/>
        </w:rPr>
        <w:t>Kristine N. Meinkøhn</w:t>
      </w:r>
      <w:r>
        <w:rPr>
          <w:sz w:val="24"/>
          <w:szCs w:val="24"/>
        </w:rPr>
        <w:tab/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D50654">
        <w:rPr>
          <w:sz w:val="24"/>
          <w:szCs w:val="24"/>
        </w:rPr>
        <w:t>16.03.2016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4D7A1E" w:rsidRDefault="004D7A1E">
      <w:pPr>
        <w:rPr>
          <w:b/>
          <w:sz w:val="28"/>
          <w:szCs w:val="28"/>
          <w:u w:val="single"/>
        </w:rPr>
      </w:pPr>
    </w:p>
    <w:p w:rsidR="004D7A1E" w:rsidRPr="00425C04" w:rsidRDefault="007325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Leie-til-</w:t>
      </w:r>
      <w:r w:rsidR="004D7A1E">
        <w:rPr>
          <w:b/>
          <w:sz w:val="28"/>
          <w:szCs w:val="28"/>
          <w:u w:val="single"/>
        </w:rPr>
        <w:t>eie</w:t>
      </w:r>
      <w:r w:rsidR="00FB15CA">
        <w:rPr>
          <w:b/>
          <w:sz w:val="28"/>
          <w:szCs w:val="28"/>
          <w:u w:val="single"/>
        </w:rPr>
        <w:t xml:space="preserve"> modell -</w:t>
      </w:r>
      <w:r w:rsidR="004D7A1E">
        <w:rPr>
          <w:b/>
          <w:sz w:val="28"/>
          <w:szCs w:val="28"/>
          <w:u w:val="single"/>
        </w:rPr>
        <w:t xml:space="preserve"> Bate boligbyggelag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4D7A1E" w:rsidRDefault="004D7A1E" w:rsidP="004D7A1E">
      <w:pPr>
        <w:rPr>
          <w:bCs/>
          <w:lang w:val="nn-NO"/>
        </w:rPr>
      </w:pPr>
      <w:r>
        <w:t>Bate</w:t>
      </w:r>
      <w:r w:rsidR="00FB15CA">
        <w:t xml:space="preserve"> boligbyggelag har presentert en</w:t>
      </w:r>
      <w:r>
        <w:t xml:space="preserve"> </w:t>
      </w:r>
      <w:r w:rsidR="00FB15CA">
        <w:t>leie-til-eie modell</w:t>
      </w:r>
      <w:r>
        <w:t xml:space="preserve"> for SEKF. </w:t>
      </w:r>
      <w:r w:rsidR="000F28AA">
        <w:rPr>
          <w:bCs/>
        </w:rPr>
        <w:t>Formålet med</w:t>
      </w:r>
      <w:r w:rsidR="00FB15CA">
        <w:rPr>
          <w:bCs/>
        </w:rPr>
        <w:t xml:space="preserve"> modellen er å finne</w:t>
      </w:r>
      <w:r>
        <w:rPr>
          <w:bCs/>
          <w:lang w:val="nn-NO"/>
        </w:rPr>
        <w:t xml:space="preserve"> alternative løsninger for de som skal etablere seg i et vanskelig boligmarked i vår region.</w:t>
      </w:r>
    </w:p>
    <w:p w:rsidR="004D7A1E" w:rsidRPr="00FB15CA" w:rsidRDefault="00FB15CA" w:rsidP="004D7A1E">
      <w:pPr>
        <w:rPr>
          <w:bCs/>
        </w:rPr>
      </w:pPr>
      <w:r>
        <w:rPr>
          <w:bCs/>
        </w:rPr>
        <w:t xml:space="preserve">I samarbeid med </w:t>
      </w:r>
      <w:r w:rsidR="004D7A1E">
        <w:rPr>
          <w:bCs/>
        </w:rPr>
        <w:t>Sandnes Tomteselskap KF</w:t>
      </w:r>
      <w:r>
        <w:rPr>
          <w:bCs/>
        </w:rPr>
        <w:t xml:space="preserve"> har Bate</w:t>
      </w:r>
      <w:r w:rsidR="004D7A1E">
        <w:rPr>
          <w:bCs/>
        </w:rPr>
        <w:t xml:space="preserve"> vurdert en tomt</w:t>
      </w:r>
      <w:r>
        <w:rPr>
          <w:bCs/>
        </w:rPr>
        <w:t xml:space="preserve"> på Maudland, Hommersåk, som </w:t>
      </w:r>
      <w:r w:rsidR="004D7A1E">
        <w:rPr>
          <w:bCs/>
        </w:rPr>
        <w:t xml:space="preserve">aktuell for et slikt </w:t>
      </w:r>
      <w:r>
        <w:rPr>
          <w:bCs/>
        </w:rPr>
        <w:t>prosjekt.</w:t>
      </w:r>
    </w:p>
    <w:p w:rsidR="004D7A1E" w:rsidRPr="00700B5F" w:rsidRDefault="00FB15CA" w:rsidP="004D7A1E">
      <w:pPr>
        <w:rPr>
          <w:bCs/>
        </w:rPr>
      </w:pPr>
      <w:r>
        <w:rPr>
          <w:bCs/>
        </w:rPr>
        <w:t>P</w:t>
      </w:r>
      <w:r w:rsidR="004D7A1E">
        <w:rPr>
          <w:bCs/>
        </w:rPr>
        <w:t>rosjekt</w:t>
      </w:r>
      <w:r>
        <w:rPr>
          <w:bCs/>
        </w:rPr>
        <w:t>et består</w:t>
      </w:r>
      <w:r w:rsidR="004D7A1E">
        <w:rPr>
          <w:bCs/>
        </w:rPr>
        <w:t xml:space="preserve"> av 24</w:t>
      </w:r>
      <w:r w:rsidR="004D7A1E" w:rsidRPr="00DC4EF3">
        <w:rPr>
          <w:bCs/>
        </w:rPr>
        <w:t xml:space="preserve"> boliger </w:t>
      </w:r>
      <w:r w:rsidR="004D7A1E">
        <w:rPr>
          <w:bCs/>
        </w:rPr>
        <w:t>f</w:t>
      </w:r>
      <w:r w:rsidR="004D7A1E" w:rsidRPr="00700B5F">
        <w:rPr>
          <w:bCs/>
        </w:rPr>
        <w:t>ordelt på:</w:t>
      </w:r>
    </w:p>
    <w:p w:rsidR="004D7A1E" w:rsidRPr="0057107B" w:rsidRDefault="004D7A1E" w:rsidP="004D7A1E">
      <w:pPr>
        <w:pStyle w:val="Listeavsnitt"/>
        <w:numPr>
          <w:ilvl w:val="0"/>
          <w:numId w:val="4"/>
        </w:numPr>
        <w:rPr>
          <w:bCs/>
        </w:rPr>
      </w:pPr>
      <w:r w:rsidRPr="0057107B">
        <w:rPr>
          <w:bCs/>
        </w:rPr>
        <w:t>Type A: 2roms – 49 m2 BRA 8 stk</w:t>
      </w:r>
      <w:r w:rsidR="000F28AA">
        <w:rPr>
          <w:bCs/>
        </w:rPr>
        <w:t xml:space="preserve"> </w:t>
      </w:r>
      <w:r w:rsidRPr="0057107B">
        <w:rPr>
          <w:bCs/>
        </w:rPr>
        <w:t>antatt salgspris: kr.1.950.000,-</w:t>
      </w:r>
    </w:p>
    <w:p w:rsidR="004D7A1E" w:rsidRPr="00700B5F" w:rsidRDefault="004D7A1E" w:rsidP="004D7A1E">
      <w:pPr>
        <w:pStyle w:val="Listeavsnitt"/>
        <w:numPr>
          <w:ilvl w:val="0"/>
          <w:numId w:val="4"/>
        </w:numPr>
        <w:rPr>
          <w:bCs/>
        </w:rPr>
      </w:pPr>
      <w:r w:rsidRPr="00700B5F">
        <w:rPr>
          <w:bCs/>
        </w:rPr>
        <w:t xml:space="preserve">Type B: </w:t>
      </w:r>
      <w:r>
        <w:rPr>
          <w:bCs/>
        </w:rPr>
        <w:t>3roms – 68 m2 BRA 16</w:t>
      </w:r>
      <w:r w:rsidRPr="00700B5F">
        <w:rPr>
          <w:bCs/>
        </w:rPr>
        <w:t xml:space="preserve"> stk</w:t>
      </w:r>
      <w:r w:rsidR="000F28AA">
        <w:t xml:space="preserve"> </w:t>
      </w:r>
      <w:r w:rsidRPr="0057107B">
        <w:rPr>
          <w:bCs/>
        </w:rPr>
        <w:t>antatt salgspris: kr.</w:t>
      </w:r>
      <w:r>
        <w:rPr>
          <w:bCs/>
        </w:rPr>
        <w:t>2.450</w:t>
      </w:r>
      <w:r w:rsidRPr="0057107B">
        <w:rPr>
          <w:bCs/>
        </w:rPr>
        <w:t>.000,-</w:t>
      </w:r>
    </w:p>
    <w:p w:rsidR="0077106C" w:rsidRDefault="004D7A1E" w:rsidP="00B30221">
      <w:pPr>
        <w:rPr>
          <w:bCs/>
        </w:rPr>
      </w:pPr>
      <w:r>
        <w:rPr>
          <w:bCs/>
        </w:rPr>
        <w:t xml:space="preserve">8 av disse vil være </w:t>
      </w:r>
      <w:r w:rsidR="00FB15CA">
        <w:rPr>
          <w:bCs/>
        </w:rPr>
        <w:t>til leie og resterende til eie.</w:t>
      </w:r>
    </w:p>
    <w:p w:rsidR="00732539" w:rsidRPr="00732539" w:rsidRDefault="00732539" w:rsidP="00B30221">
      <w:pPr>
        <w:rPr>
          <w:bCs/>
        </w:rPr>
      </w:pP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0F28AA" w:rsidRPr="000F28AA" w:rsidRDefault="007E140E" w:rsidP="000F28AA">
      <w:pPr>
        <w:keepNext/>
        <w:keepLines/>
        <w:rPr>
          <w:b/>
          <w:sz w:val="24"/>
          <w:szCs w:val="24"/>
        </w:rPr>
      </w:pPr>
      <w:r w:rsidRPr="000F28AA">
        <w:rPr>
          <w:sz w:val="24"/>
          <w:szCs w:val="24"/>
        </w:rPr>
        <w:t xml:space="preserve">Bate markedsfører dette som løsningen for de unge, førstegangsetablerende som mangler egenkapital. </w:t>
      </w:r>
      <w:r w:rsidR="0077106C" w:rsidRPr="000F28AA">
        <w:rPr>
          <w:sz w:val="24"/>
          <w:szCs w:val="24"/>
        </w:rPr>
        <w:t>Modellen virker slik at Bate boligbyggerlag bygger rimelige boliger</w:t>
      </w:r>
      <w:r w:rsidR="00046DD4" w:rsidRPr="000F28AA">
        <w:rPr>
          <w:sz w:val="24"/>
          <w:szCs w:val="24"/>
        </w:rPr>
        <w:t xml:space="preserve">, Sandnes Tomteselskap </w:t>
      </w:r>
      <w:r w:rsidR="00C9087E">
        <w:rPr>
          <w:sz w:val="24"/>
          <w:szCs w:val="24"/>
        </w:rPr>
        <w:t xml:space="preserve">KF </w:t>
      </w:r>
      <w:r w:rsidR="00046DD4" w:rsidRPr="000F28AA">
        <w:rPr>
          <w:sz w:val="24"/>
          <w:szCs w:val="24"/>
        </w:rPr>
        <w:t>står for rimelig tomt og Husbanken tilbyr rimelig finansiering</w:t>
      </w:r>
      <w:r w:rsidR="000F28AA" w:rsidRPr="000F28AA">
        <w:rPr>
          <w:sz w:val="24"/>
          <w:szCs w:val="24"/>
        </w:rPr>
        <w:t xml:space="preserve"> (75% grunnlån for alle andeler, 25% startlån for eie og 25% lånetilskudd for leie- til eie).</w:t>
      </w:r>
    </w:p>
    <w:p w:rsidR="00A82151" w:rsidRDefault="007E140E" w:rsidP="00732539">
      <w:pPr>
        <w:rPr>
          <w:sz w:val="24"/>
          <w:szCs w:val="24"/>
        </w:rPr>
      </w:pPr>
      <w:r w:rsidRPr="000F28AA">
        <w:rPr>
          <w:sz w:val="24"/>
          <w:szCs w:val="24"/>
        </w:rPr>
        <w:t>De første årene leies leiligheten til langt lavere leie enn vanlig. Noe av det som betales i leie går ti</w:t>
      </w:r>
      <w:r w:rsidR="000F28AA">
        <w:rPr>
          <w:sz w:val="24"/>
          <w:szCs w:val="24"/>
        </w:rPr>
        <w:t>l å dekke fellesutgifter, resterende</w:t>
      </w:r>
      <w:r w:rsidRPr="000F28AA">
        <w:rPr>
          <w:sz w:val="24"/>
          <w:szCs w:val="24"/>
        </w:rPr>
        <w:t xml:space="preserve"> går til avdrag. Etter 3 – 6 år tilbys leietaker å kjøpe </w:t>
      </w:r>
      <w:r w:rsidRPr="000F28AA">
        <w:rPr>
          <w:sz w:val="24"/>
          <w:szCs w:val="24"/>
        </w:rPr>
        <w:lastRenderedPageBreak/>
        <w:t>leiligheten. Det som er betalt ned på leiligheten trekkes fra på prisen. I løpet av leietiden har leietaker også god anledning til å spare</w:t>
      </w:r>
      <w:r w:rsidR="000F28AA">
        <w:rPr>
          <w:sz w:val="24"/>
          <w:szCs w:val="24"/>
        </w:rPr>
        <w:t>, for så å</w:t>
      </w:r>
      <w:r w:rsidRPr="000F28AA">
        <w:rPr>
          <w:sz w:val="24"/>
          <w:szCs w:val="24"/>
        </w:rPr>
        <w:t xml:space="preserve"> innløse boligen når 3 – 6 år er </w:t>
      </w:r>
      <w:r w:rsidR="00732539">
        <w:rPr>
          <w:sz w:val="24"/>
          <w:szCs w:val="24"/>
        </w:rPr>
        <w:t xml:space="preserve">gått. </w:t>
      </w:r>
    </w:p>
    <w:p w:rsidR="007E140E" w:rsidRPr="000F28AA" w:rsidRDefault="007E140E" w:rsidP="00732539">
      <w:pPr>
        <w:rPr>
          <w:sz w:val="24"/>
          <w:szCs w:val="24"/>
        </w:rPr>
      </w:pPr>
      <w:r w:rsidRPr="000F28AA">
        <w:rPr>
          <w:sz w:val="24"/>
          <w:szCs w:val="24"/>
        </w:rPr>
        <w:t>Selskapsformen er Borettslag. Det er 8 leiligheter (30 %)</w:t>
      </w:r>
      <w:r w:rsidR="000F28AA" w:rsidRPr="000F28AA">
        <w:rPr>
          <w:sz w:val="24"/>
          <w:szCs w:val="24"/>
        </w:rPr>
        <w:t xml:space="preserve"> som inngår i leie-til-</w:t>
      </w:r>
      <w:r w:rsidRPr="000F28AA">
        <w:rPr>
          <w:sz w:val="24"/>
          <w:szCs w:val="24"/>
        </w:rPr>
        <w:t>eie modellen. Disse andelene eies av et aksjeselskap med formål utleie/salg. De resterende 70 % selges direkte til personlige andelseiere</w:t>
      </w:r>
      <w:r w:rsidR="000F28AA" w:rsidRPr="000F28AA">
        <w:rPr>
          <w:sz w:val="24"/>
          <w:szCs w:val="24"/>
        </w:rPr>
        <w:t xml:space="preserve">. </w:t>
      </w:r>
      <w:r w:rsidRPr="000F28AA">
        <w:rPr>
          <w:sz w:val="24"/>
          <w:szCs w:val="24"/>
        </w:rPr>
        <w:t>Det etablere</w:t>
      </w:r>
      <w:r w:rsidR="00732539">
        <w:rPr>
          <w:sz w:val="24"/>
          <w:szCs w:val="24"/>
        </w:rPr>
        <w:t>s et eget AS som eies av SEKF</w:t>
      </w:r>
      <w:r w:rsidR="000F28AA" w:rsidRPr="000F28AA">
        <w:rPr>
          <w:sz w:val="24"/>
          <w:szCs w:val="24"/>
        </w:rPr>
        <w:t xml:space="preserve"> og Bate boligbyggelag </w:t>
      </w:r>
      <w:r w:rsidRPr="000F28AA">
        <w:rPr>
          <w:sz w:val="24"/>
          <w:szCs w:val="24"/>
        </w:rPr>
        <w:t>med 50% hver.</w:t>
      </w:r>
      <w:r w:rsidR="000F28AA" w:rsidRPr="000F28AA">
        <w:rPr>
          <w:sz w:val="24"/>
          <w:szCs w:val="24"/>
        </w:rPr>
        <w:t xml:space="preserve"> </w:t>
      </w:r>
      <w:r w:rsidRPr="000F28AA">
        <w:rPr>
          <w:sz w:val="24"/>
          <w:szCs w:val="24"/>
        </w:rPr>
        <w:t>Det skytes inn i alt kr. 50.000,- i aksjekapital. Disse går til dekning av andelene som kjøpes av selskapet.</w:t>
      </w:r>
    </w:p>
    <w:p w:rsidR="00720FD8" w:rsidRDefault="007E140E" w:rsidP="000F28AA">
      <w:pPr>
        <w:keepNext/>
        <w:keepLines/>
        <w:rPr>
          <w:sz w:val="24"/>
          <w:szCs w:val="24"/>
        </w:rPr>
      </w:pPr>
      <w:r w:rsidRPr="00732539">
        <w:rPr>
          <w:sz w:val="24"/>
          <w:szCs w:val="24"/>
        </w:rPr>
        <w:t>Bate boligbyggelag sitt heleide datterselskap</w:t>
      </w:r>
      <w:r w:rsidR="00732539">
        <w:rPr>
          <w:sz w:val="24"/>
          <w:szCs w:val="24"/>
        </w:rPr>
        <w:t xml:space="preserve"> Real Prosjektutvikling AS står</w:t>
      </w:r>
      <w:r w:rsidRPr="00732539">
        <w:rPr>
          <w:sz w:val="24"/>
          <w:szCs w:val="24"/>
        </w:rPr>
        <w:t xml:space="preserve"> for utbyggingen og leverer boligene fer</w:t>
      </w:r>
      <w:r w:rsidR="000F28AA" w:rsidRPr="00732539">
        <w:rPr>
          <w:sz w:val="24"/>
          <w:szCs w:val="24"/>
        </w:rPr>
        <w:t xml:space="preserve">dig til avtalt pris og kvalitet. Det er </w:t>
      </w:r>
      <w:r w:rsidRPr="00732539">
        <w:rPr>
          <w:sz w:val="24"/>
          <w:szCs w:val="24"/>
        </w:rPr>
        <w:t xml:space="preserve">Bate </w:t>
      </w:r>
      <w:r w:rsidR="000F28AA" w:rsidRPr="00732539">
        <w:rPr>
          <w:sz w:val="24"/>
          <w:szCs w:val="24"/>
        </w:rPr>
        <w:t xml:space="preserve">som </w:t>
      </w:r>
      <w:r w:rsidRPr="00732539">
        <w:rPr>
          <w:sz w:val="24"/>
          <w:szCs w:val="24"/>
        </w:rPr>
        <w:t>vil forestå salg av andelene og utleie av disse etter retningslinjer fastsatt av Sandnes kommune.</w:t>
      </w:r>
      <w:r w:rsidR="000F28AA" w:rsidRPr="00732539">
        <w:rPr>
          <w:sz w:val="24"/>
          <w:szCs w:val="24"/>
        </w:rPr>
        <w:t xml:space="preserve"> </w:t>
      </w:r>
      <w:r w:rsidRPr="00732539">
        <w:rPr>
          <w:sz w:val="24"/>
          <w:szCs w:val="24"/>
        </w:rPr>
        <w:t xml:space="preserve">Bate vil etter oppføring av prosjektet bistå med forretningsførsel, utleie og vedlikehold av prosjektet. </w:t>
      </w:r>
    </w:p>
    <w:p w:rsidR="00732539" w:rsidRPr="00732539" w:rsidRDefault="00732539" w:rsidP="000F28AA">
      <w:pPr>
        <w:keepNext/>
        <w:keepLines/>
        <w:rPr>
          <w:sz w:val="24"/>
          <w:szCs w:val="24"/>
        </w:rPr>
      </w:pP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720FD8" w:rsidRPr="000F28AA" w:rsidRDefault="003F2323" w:rsidP="00B30221">
      <w:pPr>
        <w:rPr>
          <w:sz w:val="24"/>
          <w:szCs w:val="24"/>
        </w:rPr>
      </w:pPr>
      <w:r w:rsidRPr="000F28AA">
        <w:rPr>
          <w:sz w:val="24"/>
          <w:szCs w:val="24"/>
        </w:rPr>
        <w:t xml:space="preserve">SEKF har sammen med boligtjenesten vurdert modellen og boligene og er positive til </w:t>
      </w:r>
      <w:r w:rsidR="00A82151">
        <w:rPr>
          <w:sz w:val="24"/>
          <w:szCs w:val="24"/>
        </w:rPr>
        <w:t>denne måten å fremskaffe rimelige</w:t>
      </w:r>
      <w:r w:rsidRPr="000F28AA">
        <w:rPr>
          <w:sz w:val="24"/>
          <w:szCs w:val="24"/>
        </w:rPr>
        <w:t xml:space="preserve"> boliger på. </w:t>
      </w:r>
    </w:p>
    <w:p w:rsidR="003F2323" w:rsidRDefault="00732539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I dette konkrete prosjektet blir boligene </w:t>
      </w:r>
      <w:r w:rsidR="003F2323" w:rsidRPr="000F28AA">
        <w:rPr>
          <w:sz w:val="24"/>
          <w:szCs w:val="24"/>
        </w:rPr>
        <w:t>bygget på Maudland på Hommersåk. Erfaringsmessig så er ikke etterspørselen blant kommunens startlånskunder etter leiligheter på Hommersåk særlig stor.</w:t>
      </w:r>
      <w:r>
        <w:rPr>
          <w:sz w:val="24"/>
          <w:szCs w:val="24"/>
        </w:rPr>
        <w:t xml:space="preserve"> Andre bydeler, og da særlig mer sentrumsnære områder, fremstår som mer attraktive for unge i etableringsfasen.</w:t>
      </w:r>
      <w:r w:rsidR="003F2323" w:rsidRPr="000F28AA">
        <w:rPr>
          <w:sz w:val="24"/>
          <w:szCs w:val="24"/>
        </w:rPr>
        <w:t xml:space="preserve"> Et annet vesentlig moment i vurderingen er at det i april 2014 kom innstramminger i kriteriene for å kvalifisere som startlånskandidat i kommunen. Det er nå et vilkår for startlån at søker er </w:t>
      </w:r>
      <w:r w:rsidR="003F2323" w:rsidRPr="00732539">
        <w:rPr>
          <w:b/>
          <w:sz w:val="24"/>
          <w:szCs w:val="24"/>
          <w:u w:val="single"/>
        </w:rPr>
        <w:t>varig</w:t>
      </w:r>
      <w:r w:rsidR="003F2323" w:rsidRPr="000F28AA">
        <w:rPr>
          <w:sz w:val="24"/>
          <w:szCs w:val="24"/>
        </w:rPr>
        <w:t xml:space="preserve"> vanskeligstilt. Med denne innskjerpingen faller </w:t>
      </w:r>
      <w:r>
        <w:rPr>
          <w:sz w:val="24"/>
          <w:szCs w:val="24"/>
        </w:rPr>
        <w:t>en stor gruppe</w:t>
      </w:r>
      <w:r w:rsidR="003F2323" w:rsidRPr="000F28A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v søkere </w:t>
      </w:r>
      <w:r w:rsidR="003F2323" w:rsidRPr="000F28AA">
        <w:rPr>
          <w:sz w:val="24"/>
          <w:szCs w:val="24"/>
        </w:rPr>
        <w:t xml:space="preserve">bort fra søkerlisten. </w:t>
      </w:r>
      <w:r w:rsidR="00222AA5">
        <w:rPr>
          <w:sz w:val="24"/>
          <w:szCs w:val="24"/>
        </w:rPr>
        <w:t>(</w:t>
      </w:r>
      <w:r>
        <w:rPr>
          <w:sz w:val="24"/>
          <w:szCs w:val="24"/>
        </w:rPr>
        <w:t>Et eksempel er unge, nyutdannede mennesker</w:t>
      </w:r>
      <w:r w:rsidR="00222AA5">
        <w:rPr>
          <w:sz w:val="24"/>
          <w:szCs w:val="24"/>
        </w:rPr>
        <w:t xml:space="preserve">. </w:t>
      </w:r>
      <w:r w:rsidR="003F2323" w:rsidRPr="000F28AA">
        <w:rPr>
          <w:sz w:val="24"/>
          <w:szCs w:val="24"/>
        </w:rPr>
        <w:t xml:space="preserve">Da disse har anledning til å bo hjemme i en 2 – 5 års periode og spare midler til boligkjøp så er de ikke å anse som </w:t>
      </w:r>
      <w:r w:rsidR="003F2323" w:rsidRPr="00222AA5">
        <w:rPr>
          <w:b/>
          <w:sz w:val="24"/>
          <w:szCs w:val="24"/>
          <w:u w:val="single"/>
        </w:rPr>
        <w:t>varig</w:t>
      </w:r>
      <w:r w:rsidR="00222AA5">
        <w:rPr>
          <w:sz w:val="24"/>
          <w:szCs w:val="24"/>
        </w:rPr>
        <w:t xml:space="preserve"> vanskeligstilte).</w:t>
      </w:r>
      <w:r w:rsidR="003F2323" w:rsidRPr="000F28AA">
        <w:rPr>
          <w:sz w:val="24"/>
          <w:szCs w:val="24"/>
        </w:rPr>
        <w:t xml:space="preserve"> Markedet har også gjort at det er lettere å være kjøper i boligmarkedet i dag enn det var for </w:t>
      </w:r>
      <w:r w:rsidR="000C68CF" w:rsidRPr="000F28AA">
        <w:rPr>
          <w:sz w:val="24"/>
          <w:szCs w:val="24"/>
        </w:rPr>
        <w:t>c</w:t>
      </w:r>
      <w:r w:rsidR="00222AA5">
        <w:rPr>
          <w:sz w:val="24"/>
          <w:szCs w:val="24"/>
        </w:rPr>
        <w:t>a 1,5 år siden. Prisene på</w:t>
      </w:r>
      <w:r w:rsidR="000C68CF" w:rsidRPr="000F28AA">
        <w:rPr>
          <w:sz w:val="24"/>
          <w:szCs w:val="24"/>
        </w:rPr>
        <w:t xml:space="preserve"> boenheter er gått betydelig ned og det er </w:t>
      </w:r>
      <w:r w:rsidR="00222AA5">
        <w:rPr>
          <w:sz w:val="24"/>
          <w:szCs w:val="24"/>
        </w:rPr>
        <w:t>sjeldnere med budrunder hvor boliger</w:t>
      </w:r>
      <w:r w:rsidR="000C68CF" w:rsidRPr="000F28AA">
        <w:rPr>
          <w:sz w:val="24"/>
          <w:szCs w:val="24"/>
        </w:rPr>
        <w:t xml:space="preserve"> selges over takst. Dette gjør at det er lettere for førstegangsetablerere å finne bolig på det åpne markedet. Dett</w:t>
      </w:r>
      <w:r w:rsidR="00222AA5">
        <w:rPr>
          <w:sz w:val="24"/>
          <w:szCs w:val="24"/>
        </w:rPr>
        <w:t>e vil igjen føre til at et leie-til-</w:t>
      </w:r>
      <w:r w:rsidR="000C68CF" w:rsidRPr="000F28AA">
        <w:rPr>
          <w:sz w:val="24"/>
          <w:szCs w:val="24"/>
        </w:rPr>
        <w:t>eie prosjekt med rimelige boenheter på Hommersåk ikke er like attraktivt som det ville vært når boligmarkedet var på et annet nivå.</w:t>
      </w:r>
    </w:p>
    <w:p w:rsidR="00732539" w:rsidRPr="000F28AA" w:rsidRDefault="00732539" w:rsidP="00B30221">
      <w:pPr>
        <w:rPr>
          <w:sz w:val="24"/>
          <w:szCs w:val="24"/>
        </w:rPr>
      </w:pPr>
    </w:p>
    <w:p w:rsid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Oppsummering:</w:t>
      </w:r>
    </w:p>
    <w:p w:rsidR="000C68CF" w:rsidRPr="000C68CF" w:rsidRDefault="000C68CF" w:rsidP="00B30221">
      <w:pPr>
        <w:rPr>
          <w:sz w:val="24"/>
          <w:szCs w:val="24"/>
        </w:rPr>
      </w:pPr>
      <w:r w:rsidRPr="000C68CF">
        <w:rPr>
          <w:sz w:val="24"/>
          <w:szCs w:val="24"/>
        </w:rPr>
        <w:t xml:space="preserve">Generelt sett er SEKF og Boligtjenesten i Sandnes </w:t>
      </w:r>
      <w:r w:rsidR="00A82151">
        <w:rPr>
          <w:sz w:val="24"/>
          <w:szCs w:val="24"/>
        </w:rPr>
        <w:t>kommune positive til leie til-eie-</w:t>
      </w:r>
      <w:r w:rsidRPr="000C68CF">
        <w:rPr>
          <w:sz w:val="24"/>
          <w:szCs w:val="24"/>
        </w:rPr>
        <w:t>modellen.</w:t>
      </w:r>
    </w:p>
    <w:p w:rsidR="000C68CF" w:rsidRPr="000C68CF" w:rsidRDefault="000C68CF" w:rsidP="00B30221">
      <w:pPr>
        <w:rPr>
          <w:sz w:val="24"/>
          <w:szCs w:val="24"/>
        </w:rPr>
      </w:pPr>
      <w:r w:rsidRPr="000C68CF">
        <w:rPr>
          <w:sz w:val="24"/>
          <w:szCs w:val="24"/>
        </w:rPr>
        <w:t xml:space="preserve">I det konkrete tilfellet som Bate boligbyggerlag nå har presentert, 8 leiligheter på Maudland i Hommersåk, ser vi imidlertid at det kan bli vanskelig å få startlånskandidater til å ville inngå </w:t>
      </w:r>
      <w:r w:rsidRPr="000C68CF">
        <w:rPr>
          <w:sz w:val="24"/>
          <w:szCs w:val="24"/>
        </w:rPr>
        <w:lastRenderedPageBreak/>
        <w:t>leie</w:t>
      </w:r>
      <w:r w:rsidR="00222AA5">
        <w:rPr>
          <w:sz w:val="24"/>
          <w:szCs w:val="24"/>
        </w:rPr>
        <w:t>-til-eie kontrakt</w:t>
      </w:r>
      <w:r w:rsidR="00A82151">
        <w:rPr>
          <w:sz w:val="24"/>
          <w:szCs w:val="24"/>
        </w:rPr>
        <w:t xml:space="preserve">. </w:t>
      </w:r>
      <w:r w:rsidRPr="000C68CF">
        <w:rPr>
          <w:sz w:val="24"/>
          <w:szCs w:val="24"/>
        </w:rPr>
        <w:t>Begrunnelsen for denne vurderingen er hovedsakelig beliggenheten på leilighetene, men hvor også innskjerpinger i vilkårene for startlån, samt</w:t>
      </w:r>
      <w:r w:rsidR="00A82151">
        <w:rPr>
          <w:sz w:val="24"/>
          <w:szCs w:val="24"/>
        </w:rPr>
        <w:t xml:space="preserve"> at</w:t>
      </w:r>
      <w:r w:rsidRPr="000C68CF">
        <w:rPr>
          <w:sz w:val="24"/>
          <w:szCs w:val="24"/>
        </w:rPr>
        <w:t xml:space="preserve"> boligmarkedet generelt gjør det mer usikkert for SEKF å gå inn i et slikt prosjekt på nåværende tidspunkt.</w:t>
      </w:r>
    </w:p>
    <w:p w:rsidR="00720FD8" w:rsidRDefault="00720FD8" w:rsidP="00B30221"/>
    <w:p w:rsidR="0073253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0C68CF" w:rsidRPr="000D0FFF" w:rsidRDefault="000C68CF" w:rsidP="000D0FFF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0D0FFF">
        <w:rPr>
          <w:sz w:val="24"/>
          <w:szCs w:val="24"/>
        </w:rPr>
        <w:t xml:space="preserve">SEKF ønsker ikke å inngå i </w:t>
      </w:r>
      <w:r w:rsidR="00A82151" w:rsidRPr="000D0FFF">
        <w:rPr>
          <w:sz w:val="24"/>
          <w:szCs w:val="24"/>
        </w:rPr>
        <w:t xml:space="preserve">et </w:t>
      </w:r>
      <w:r w:rsidRPr="000D0FFF">
        <w:rPr>
          <w:sz w:val="24"/>
          <w:szCs w:val="24"/>
        </w:rPr>
        <w:t>AS</w:t>
      </w:r>
      <w:r w:rsidR="00A82151" w:rsidRPr="000D0FFF">
        <w:rPr>
          <w:sz w:val="24"/>
          <w:szCs w:val="24"/>
        </w:rPr>
        <w:t xml:space="preserve"> med Bate boligbyggelag om leie-til-</w:t>
      </w:r>
      <w:r w:rsidRPr="000D0FFF">
        <w:rPr>
          <w:sz w:val="24"/>
          <w:szCs w:val="24"/>
        </w:rPr>
        <w:t>eie av 8 boenheter på Maudland, Hommersåk.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0F28AA">
        <w:rPr>
          <w:rFonts w:ascii="Times New Roman" w:hAnsi="Times New Roman" w:cs="Times New Roman"/>
          <w:sz w:val="24"/>
          <w:szCs w:val="24"/>
        </w:rPr>
        <w:t>09.03.2016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64" w:rsidRDefault="00190C64" w:rsidP="00B30221">
      <w:pPr>
        <w:spacing w:after="0" w:line="240" w:lineRule="auto"/>
      </w:pPr>
      <w:r>
        <w:separator/>
      </w:r>
    </w:p>
  </w:endnote>
  <w:end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64" w:rsidRDefault="00190C64" w:rsidP="00B30221">
      <w:pPr>
        <w:spacing w:after="0" w:line="240" w:lineRule="auto"/>
      </w:pPr>
      <w:r>
        <w:separator/>
      </w:r>
    </w:p>
  </w:footnote>
  <w:foot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D28"/>
    <w:multiLevelType w:val="hybridMultilevel"/>
    <w:tmpl w:val="1FB27166"/>
    <w:lvl w:ilvl="0" w:tplc="2B7A536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73FA3"/>
    <w:multiLevelType w:val="hybridMultilevel"/>
    <w:tmpl w:val="477E0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46DD4"/>
    <w:rsid w:val="00075EBA"/>
    <w:rsid w:val="000835D0"/>
    <w:rsid w:val="00097712"/>
    <w:rsid w:val="000B30FA"/>
    <w:rsid w:val="000B642B"/>
    <w:rsid w:val="000C68CF"/>
    <w:rsid w:val="000D0FFF"/>
    <w:rsid w:val="000F28AA"/>
    <w:rsid w:val="001269B0"/>
    <w:rsid w:val="00135883"/>
    <w:rsid w:val="00156569"/>
    <w:rsid w:val="001870CE"/>
    <w:rsid w:val="00190A2F"/>
    <w:rsid w:val="00190C64"/>
    <w:rsid w:val="00196F0B"/>
    <w:rsid w:val="001E2546"/>
    <w:rsid w:val="00206A8B"/>
    <w:rsid w:val="0021050C"/>
    <w:rsid w:val="00222AA5"/>
    <w:rsid w:val="00263933"/>
    <w:rsid w:val="00265A6A"/>
    <w:rsid w:val="003B2054"/>
    <w:rsid w:val="003E1121"/>
    <w:rsid w:val="003F2323"/>
    <w:rsid w:val="00425C04"/>
    <w:rsid w:val="00482F67"/>
    <w:rsid w:val="00487D79"/>
    <w:rsid w:val="004C093A"/>
    <w:rsid w:val="004D7A1E"/>
    <w:rsid w:val="004E0F9A"/>
    <w:rsid w:val="00510B28"/>
    <w:rsid w:val="005139AE"/>
    <w:rsid w:val="005A4DBB"/>
    <w:rsid w:val="00627625"/>
    <w:rsid w:val="0067672B"/>
    <w:rsid w:val="0068300B"/>
    <w:rsid w:val="006842E6"/>
    <w:rsid w:val="006908BF"/>
    <w:rsid w:val="006F078A"/>
    <w:rsid w:val="006F671A"/>
    <w:rsid w:val="006F68CE"/>
    <w:rsid w:val="00720FD8"/>
    <w:rsid w:val="00727BEA"/>
    <w:rsid w:val="00732539"/>
    <w:rsid w:val="00740CC7"/>
    <w:rsid w:val="0077106C"/>
    <w:rsid w:val="00781B98"/>
    <w:rsid w:val="00793252"/>
    <w:rsid w:val="007B459C"/>
    <w:rsid w:val="007E140E"/>
    <w:rsid w:val="007E1827"/>
    <w:rsid w:val="007E2845"/>
    <w:rsid w:val="00847DA3"/>
    <w:rsid w:val="008668CB"/>
    <w:rsid w:val="008B5EA5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82151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664E"/>
    <w:rsid w:val="00C27D11"/>
    <w:rsid w:val="00C470A3"/>
    <w:rsid w:val="00C9087E"/>
    <w:rsid w:val="00CC5B49"/>
    <w:rsid w:val="00CF4C50"/>
    <w:rsid w:val="00D50654"/>
    <w:rsid w:val="00DA5991"/>
    <w:rsid w:val="00DE58E6"/>
    <w:rsid w:val="00DE7E4A"/>
    <w:rsid w:val="00E336D5"/>
    <w:rsid w:val="00E35F1D"/>
    <w:rsid w:val="00E51D94"/>
    <w:rsid w:val="00E62959"/>
    <w:rsid w:val="00EB7F0F"/>
    <w:rsid w:val="00F228E5"/>
    <w:rsid w:val="00F52164"/>
    <w:rsid w:val="00F65156"/>
    <w:rsid w:val="00FB15CA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E87F-6E11-453D-972E-FCE498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0D19-EB22-4549-9AE0-30D1F126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2016-03-09T08:08:00Z</cp:lastPrinted>
  <dcterms:created xsi:type="dcterms:W3CDTF">2016-03-09T13:45:00Z</dcterms:created>
  <dcterms:modified xsi:type="dcterms:W3CDTF">2016-03-09T21:47:00Z</dcterms:modified>
</cp:coreProperties>
</file>